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47E5" w14:textId="77777777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</w:p>
    <w:p w14:paraId="0641E6E9" w14:textId="564BF935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F9C055F" wp14:editId="76F2ACDD">
            <wp:extent cx="2427505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novation Agency correc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572" cy="8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1804C84" wp14:editId="7815B1BD">
            <wp:extent cx="1390507" cy="834366"/>
            <wp:effectExtent l="0" t="0" r="635" b="444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 Loze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76" cy="84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6BB1" w14:textId="77777777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</w:p>
    <w:p w14:paraId="55FFB058" w14:textId="3F0CEBCE" w:rsidR="0024317A" w:rsidRPr="00C73385" w:rsidRDefault="0024317A" w:rsidP="00C73385">
      <w:pPr>
        <w:rPr>
          <w:rFonts w:ascii="Arial" w:hAnsi="Arial" w:cs="Arial"/>
        </w:rPr>
      </w:pPr>
      <w:r w:rsidRPr="00C73385">
        <w:rPr>
          <w:rFonts w:ascii="Arial" w:hAnsi="Arial" w:cs="Arial"/>
        </w:rPr>
        <w:t>NEWS</w:t>
      </w:r>
      <w:r w:rsidR="00A77824">
        <w:rPr>
          <w:rFonts w:ascii="Arial" w:hAnsi="Arial" w:cs="Arial"/>
        </w:rPr>
        <w:t xml:space="preserve"> </w:t>
      </w:r>
      <w:r w:rsidR="00FF4084">
        <w:rPr>
          <w:rFonts w:ascii="Arial" w:hAnsi="Arial" w:cs="Arial"/>
        </w:rPr>
        <w:t>23 June</w:t>
      </w:r>
      <w:r w:rsidR="00D20853" w:rsidRPr="00C73385">
        <w:rPr>
          <w:rFonts w:ascii="Arial" w:hAnsi="Arial" w:cs="Arial"/>
        </w:rPr>
        <w:t xml:space="preserve"> 2023</w:t>
      </w:r>
    </w:p>
    <w:p w14:paraId="1128F8C6" w14:textId="77777777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</w:p>
    <w:p w14:paraId="51436301" w14:textId="53CEF99C" w:rsidR="00280907" w:rsidRPr="00FC192A" w:rsidRDefault="005C2A50" w:rsidP="00E94A9A">
      <w:pPr>
        <w:pStyle w:val="NormalWeb"/>
        <w:spacing w:beforeLines="60" w:before="144" w:afterLines="60" w:after="144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NWC Research and Innovation Award</w:t>
      </w:r>
      <w:r w:rsidR="00440F3E">
        <w:rPr>
          <w:rFonts w:ascii="Arial" w:hAnsi="Arial" w:cs="Arial"/>
          <w:b/>
          <w:sz w:val="28"/>
          <w:szCs w:val="28"/>
        </w:rPr>
        <w:t xml:space="preserve"> winners</w:t>
      </w:r>
    </w:p>
    <w:p w14:paraId="2139F495" w14:textId="13D7FC59" w:rsidR="00280907" w:rsidRDefault="00C73385" w:rsidP="005C2A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40F3E">
        <w:rPr>
          <w:rFonts w:ascii="Arial" w:hAnsi="Arial" w:cs="Arial"/>
        </w:rPr>
        <w:t xml:space="preserve">winners have been announced at an event </w:t>
      </w:r>
      <w:r>
        <w:rPr>
          <w:rFonts w:ascii="Arial" w:hAnsi="Arial" w:cs="Arial"/>
        </w:rPr>
        <w:t xml:space="preserve">recognising the best innovators and researchers in health and care in Cheshire, Merseyside, </w:t>
      </w:r>
      <w:proofErr w:type="gramStart"/>
      <w:r>
        <w:rPr>
          <w:rFonts w:ascii="Arial" w:hAnsi="Arial" w:cs="Arial"/>
        </w:rPr>
        <w:t>Lancashire</w:t>
      </w:r>
      <w:proofErr w:type="gramEnd"/>
      <w:r>
        <w:rPr>
          <w:rFonts w:ascii="Arial" w:hAnsi="Arial" w:cs="Arial"/>
        </w:rPr>
        <w:t xml:space="preserve"> and South Cumbria. </w:t>
      </w:r>
    </w:p>
    <w:p w14:paraId="5910B638" w14:textId="68361D89" w:rsidR="00305580" w:rsidRPr="00DE6A96" w:rsidRDefault="005C2A50" w:rsidP="005C2A50">
      <w:pPr>
        <w:rPr>
          <w:rFonts w:ascii="Arial" w:eastAsia="Times New Roman" w:hAnsi="Arial" w:cs="Arial"/>
          <w:bCs/>
          <w:lang w:eastAsia="en-GB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North West</w:t>
      </w:r>
      <w:proofErr w:type="gramEnd"/>
      <w:r>
        <w:rPr>
          <w:rFonts w:ascii="Arial" w:hAnsi="Arial" w:cs="Arial"/>
        </w:rPr>
        <w:t xml:space="preserve"> Coast Research and </w:t>
      </w:r>
      <w:r w:rsidR="00C73385">
        <w:rPr>
          <w:rFonts w:ascii="Arial" w:hAnsi="Arial" w:cs="Arial"/>
        </w:rPr>
        <w:t xml:space="preserve">Innovation </w:t>
      </w:r>
      <w:r>
        <w:rPr>
          <w:rFonts w:ascii="Arial" w:hAnsi="Arial" w:cs="Arial"/>
        </w:rPr>
        <w:t xml:space="preserve">Awards </w:t>
      </w:r>
      <w:r w:rsidR="00305580">
        <w:rPr>
          <w:rFonts w:ascii="Arial" w:hAnsi="Arial" w:cs="Arial"/>
        </w:rPr>
        <w:t xml:space="preserve">is the only </w:t>
      </w:r>
      <w:r>
        <w:rPr>
          <w:rFonts w:ascii="Arial" w:hAnsi="Arial" w:cs="Arial"/>
        </w:rPr>
        <w:t xml:space="preserve">health </w:t>
      </w:r>
      <w:r w:rsidR="00305580">
        <w:rPr>
          <w:rFonts w:ascii="Arial" w:hAnsi="Arial" w:cs="Arial"/>
        </w:rPr>
        <w:t xml:space="preserve">awards event </w:t>
      </w:r>
      <w:r>
        <w:rPr>
          <w:rFonts w:ascii="Arial" w:hAnsi="Arial" w:cs="Arial"/>
        </w:rPr>
        <w:t>for</w:t>
      </w:r>
      <w:r w:rsidR="00305580">
        <w:rPr>
          <w:rFonts w:ascii="Arial" w:hAnsi="Arial" w:cs="Arial"/>
        </w:rPr>
        <w:t xml:space="preserve"> </w:t>
      </w:r>
      <w:r w:rsidR="00C73385">
        <w:rPr>
          <w:rFonts w:ascii="Arial" w:hAnsi="Arial" w:cs="Arial"/>
        </w:rPr>
        <w:t>the region</w:t>
      </w:r>
      <w:r w:rsidR="00305580">
        <w:rPr>
          <w:rFonts w:ascii="Arial" w:hAnsi="Arial" w:cs="Arial"/>
        </w:rPr>
        <w:t>, run by three NHS bodies focussed on research and innovation.</w:t>
      </w:r>
    </w:p>
    <w:p w14:paraId="4768BC17" w14:textId="0A827F43" w:rsidR="00280907" w:rsidRDefault="00280907" w:rsidP="005C2A50">
      <w:pPr>
        <w:rPr>
          <w:rFonts w:ascii="Arial" w:hAnsi="Arial" w:cs="Arial"/>
        </w:rPr>
      </w:pPr>
      <w:r w:rsidRPr="00DE6A96">
        <w:rPr>
          <w:rFonts w:ascii="Arial" w:eastAsia="Times New Roman" w:hAnsi="Arial" w:cs="Arial"/>
          <w:bCs/>
          <w:lang w:eastAsia="en-GB"/>
        </w:rPr>
        <w:t>H</w:t>
      </w:r>
      <w:r w:rsidRPr="00DE6A96">
        <w:rPr>
          <w:rFonts w:ascii="Arial" w:hAnsi="Arial" w:cs="Arial"/>
        </w:rPr>
        <w:t xml:space="preserve">osted by the </w:t>
      </w:r>
      <w:hyperlink r:id="rId6" w:history="1">
        <w:r w:rsidRPr="00DE6A96">
          <w:rPr>
            <w:rStyle w:val="Hyperlink"/>
            <w:rFonts w:ascii="Arial" w:hAnsi="Arial" w:cs="Arial"/>
          </w:rPr>
          <w:t>Innovation Agency</w:t>
        </w:r>
      </w:hyperlink>
      <w:r w:rsidRPr="00DE6A96">
        <w:rPr>
          <w:rFonts w:ascii="Arial" w:hAnsi="Arial" w:cs="Arial"/>
        </w:rPr>
        <w:t>; </w:t>
      </w:r>
      <w:hyperlink r:id="rId7" w:history="1">
        <w:r w:rsidRPr="00DE6A96">
          <w:rPr>
            <w:rStyle w:val="Hyperlink"/>
            <w:rFonts w:ascii="Arial" w:hAnsi="Arial" w:cs="Arial"/>
          </w:rPr>
          <w:t>Clinical Research Network North West Coast (CRN NWC)</w:t>
        </w:r>
      </w:hyperlink>
      <w:r w:rsidRPr="00DE6A96">
        <w:rPr>
          <w:rStyle w:val="Hyperlink"/>
          <w:rFonts w:ascii="Arial" w:hAnsi="Arial" w:cs="Arial"/>
        </w:rPr>
        <w:t>;</w:t>
      </w:r>
      <w:r w:rsidRPr="00DE6A96">
        <w:rPr>
          <w:rFonts w:ascii="Arial" w:hAnsi="Arial" w:cs="Arial"/>
        </w:rPr>
        <w:t xml:space="preserve"> and </w:t>
      </w:r>
      <w:hyperlink r:id="rId8" w:history="1">
        <w:r w:rsidRPr="00DE6A96">
          <w:rPr>
            <w:rStyle w:val="Hyperlink"/>
            <w:rFonts w:ascii="Arial" w:hAnsi="Arial" w:cs="Arial"/>
          </w:rPr>
          <w:t>Applied Research Collaboration North West Coast (ARC NWC)</w:t>
        </w:r>
      </w:hyperlink>
      <w:r w:rsidRPr="00DE6A96">
        <w:rPr>
          <w:rFonts w:ascii="Arial" w:hAnsi="Arial" w:cs="Arial"/>
        </w:rPr>
        <w:t xml:space="preserve"> </w:t>
      </w:r>
      <w:r w:rsidR="005C2A50">
        <w:rPr>
          <w:rFonts w:ascii="Arial" w:hAnsi="Arial" w:cs="Arial"/>
        </w:rPr>
        <w:t>the event attracted around 180 entries</w:t>
      </w:r>
      <w:r w:rsidR="00440F3E">
        <w:rPr>
          <w:rFonts w:ascii="Arial" w:hAnsi="Arial" w:cs="Arial"/>
        </w:rPr>
        <w:t>, of whom 36 were shortlisted in 12 categories.</w:t>
      </w:r>
    </w:p>
    <w:p w14:paraId="1C39AFEE" w14:textId="7E0A6AF2" w:rsidR="00B16263" w:rsidRPr="00B16263" w:rsidRDefault="00E94A9A" w:rsidP="00B16263">
      <w:pPr>
        <w:rPr>
          <w:highlight w:val="yellow"/>
        </w:rPr>
      </w:pPr>
      <w:r>
        <w:rPr>
          <w:rFonts w:ascii="Arial" w:hAnsi="Arial" w:cs="Arial"/>
          <w:bCs/>
        </w:rPr>
        <w:t xml:space="preserve">Professor Sir Stephen </w:t>
      </w:r>
      <w:proofErr w:type="spellStart"/>
      <w:r>
        <w:rPr>
          <w:rFonts w:ascii="Arial" w:hAnsi="Arial" w:cs="Arial"/>
          <w:bCs/>
        </w:rPr>
        <w:t>Powis</w:t>
      </w:r>
      <w:proofErr w:type="spellEnd"/>
      <w:r>
        <w:rPr>
          <w:rFonts w:ascii="Arial" w:hAnsi="Arial" w:cs="Arial"/>
          <w:bCs/>
        </w:rPr>
        <w:t xml:space="preserve">, Medical Director of the NHS, addressed guests at the event, telling them </w:t>
      </w:r>
      <w:r w:rsidR="00B16263" w:rsidRPr="00B16263">
        <w:rPr>
          <w:rStyle w:val="Hyperlink"/>
          <w:color w:val="0070C0"/>
          <w:sz w:val="24"/>
          <w:szCs w:val="24"/>
          <w:highlight w:val="yellow"/>
          <w:u w:val="none"/>
        </w:rPr>
        <w:t xml:space="preserve">Every challenge we face is an opportunity to learn, collaborate and embrace new approaches to deliver </w:t>
      </w:r>
      <w:r w:rsidR="00B16263" w:rsidRPr="00B16263">
        <w:rPr>
          <w:color w:val="0070C0"/>
          <w:sz w:val="24"/>
          <w:szCs w:val="24"/>
          <w:highlight w:val="yellow"/>
        </w:rPr>
        <w:t xml:space="preserve">improvements in the services we provide, for the benefit of patients, </w:t>
      </w:r>
      <w:proofErr w:type="gramStart"/>
      <w:r w:rsidR="00B16263" w:rsidRPr="00B16263">
        <w:rPr>
          <w:color w:val="0070C0"/>
          <w:sz w:val="24"/>
          <w:szCs w:val="24"/>
          <w:highlight w:val="yellow"/>
        </w:rPr>
        <w:t>staff</w:t>
      </w:r>
      <w:proofErr w:type="gramEnd"/>
      <w:r w:rsidR="00B16263" w:rsidRPr="00B16263">
        <w:rPr>
          <w:color w:val="0070C0"/>
          <w:sz w:val="24"/>
          <w:szCs w:val="24"/>
          <w:highlight w:val="yellow"/>
        </w:rPr>
        <w:t xml:space="preserve"> and the wider NHS.</w:t>
      </w:r>
    </w:p>
    <w:p w14:paraId="4A1C8247" w14:textId="110153DB" w:rsidR="00E94A9A" w:rsidRPr="00B16263" w:rsidRDefault="00E94A9A" w:rsidP="005C2A50">
      <w:pPr>
        <w:rPr>
          <w:rFonts w:ascii="Arial" w:hAnsi="Arial" w:cs="Arial"/>
          <w:bCs/>
          <w:highlight w:val="yellow"/>
        </w:rPr>
      </w:pPr>
      <w:r w:rsidRPr="00B16263">
        <w:rPr>
          <w:rFonts w:ascii="Arial" w:hAnsi="Arial" w:cs="Arial"/>
          <w:bCs/>
          <w:highlight w:val="yellow"/>
        </w:rPr>
        <w:t xml:space="preserve">Professor </w:t>
      </w:r>
      <w:proofErr w:type="spellStart"/>
      <w:r w:rsidRPr="00B16263">
        <w:rPr>
          <w:rFonts w:ascii="Arial" w:hAnsi="Arial" w:cs="Arial"/>
          <w:bCs/>
          <w:highlight w:val="yellow"/>
        </w:rPr>
        <w:t>Powis</w:t>
      </w:r>
      <w:proofErr w:type="spellEnd"/>
      <w:r w:rsidRPr="00B16263">
        <w:rPr>
          <w:rFonts w:ascii="Arial" w:hAnsi="Arial" w:cs="Arial"/>
          <w:bCs/>
          <w:highlight w:val="yellow"/>
        </w:rPr>
        <w:t xml:space="preserve"> said: </w:t>
      </w:r>
    </w:p>
    <w:p w14:paraId="689086BF" w14:textId="3782FF22" w:rsidR="00B16263" w:rsidRDefault="00B16263" w:rsidP="00B16263">
      <w:pPr>
        <w:rPr>
          <w:rStyle w:val="Hyperlink"/>
          <w:color w:val="0070C0"/>
          <w:sz w:val="24"/>
          <w:szCs w:val="24"/>
          <w:u w:val="none"/>
        </w:rPr>
      </w:pPr>
      <w:r w:rsidRPr="00B16263">
        <w:rPr>
          <w:color w:val="0070C0"/>
          <w:sz w:val="24"/>
          <w:szCs w:val="24"/>
          <w:highlight w:val="yellow"/>
        </w:rPr>
        <w:t xml:space="preserve">As the NHS looks forward to its 75th Birthday on 5th July, </w:t>
      </w:r>
      <w:hyperlink r:id="rId9" w:history="1">
        <w:r w:rsidRPr="00B16263">
          <w:rPr>
            <w:rStyle w:val="Hyperlink"/>
            <w:color w:val="0070C0"/>
            <w:sz w:val="24"/>
            <w:szCs w:val="24"/>
            <w:highlight w:val="yellow"/>
            <w:u w:val="none"/>
          </w:rPr>
          <w:t>it is a good time to reflect on its journey and on the incredible research and innovation milestones that have transformed patient outcomes</w:t>
        </w:r>
      </w:hyperlink>
      <w:r w:rsidRPr="00B16263">
        <w:rPr>
          <w:rStyle w:val="Hyperlink"/>
          <w:color w:val="0070C0"/>
          <w:sz w:val="24"/>
          <w:szCs w:val="24"/>
          <w:highlight w:val="yellow"/>
          <w:u w:val="none"/>
        </w:rPr>
        <w:t xml:space="preserve"> and that will help to build an NHS that is fit for the future.</w:t>
      </w:r>
    </w:p>
    <w:p w14:paraId="4F8A4A99" w14:textId="77321F6F" w:rsidR="00E94A9A" w:rsidRDefault="00E94A9A" w:rsidP="005C2A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special category created to mark the 75</w:t>
      </w:r>
      <w:r w:rsidRPr="00A7782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anniversary of the creation of the NHS – the Unsung Hero Award, was presented by Professor </w:t>
      </w:r>
      <w:proofErr w:type="spellStart"/>
      <w:r>
        <w:rPr>
          <w:rFonts w:ascii="Arial" w:hAnsi="Arial" w:cs="Arial"/>
          <w:bCs/>
        </w:rPr>
        <w:t>Powis</w:t>
      </w:r>
      <w:proofErr w:type="spellEnd"/>
      <w:r>
        <w:rPr>
          <w:rFonts w:ascii="Arial" w:hAnsi="Arial" w:cs="Arial"/>
          <w:bCs/>
        </w:rPr>
        <w:t xml:space="preserve"> to Sue Smith of One Wirral CIC. </w:t>
      </w:r>
      <w:r w:rsidR="00086882">
        <w:rPr>
          <w:rFonts w:ascii="Arial" w:hAnsi="Arial" w:cs="Arial"/>
          <w:bCs/>
        </w:rPr>
        <w:t>Sue was described as a nurse who ‘has mentored, supported, trained and championed nurses to develop their skills, confidence and capability so they could improve the health and wellbeing of the communities they serve’.</w:t>
      </w:r>
    </w:p>
    <w:p w14:paraId="38EB3E60" w14:textId="055CADF5" w:rsidR="00E94A9A" w:rsidRPr="00A77824" w:rsidRDefault="00E94A9A" w:rsidP="005C2A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Runners up were Dr </w:t>
      </w:r>
      <w:proofErr w:type="spellStart"/>
      <w:r>
        <w:rPr>
          <w:rFonts w:ascii="Arial" w:hAnsi="Arial" w:cs="Arial"/>
          <w:bCs/>
        </w:rPr>
        <w:t>Prathap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Kanagala</w:t>
      </w:r>
      <w:proofErr w:type="spellEnd"/>
      <w:r>
        <w:rPr>
          <w:rFonts w:ascii="Arial" w:hAnsi="Arial" w:cs="Arial"/>
          <w:bCs/>
        </w:rPr>
        <w:t xml:space="preserve"> of Liverpool University Hospitals NHS Foundation Trust; and Graham Copeland of C2-Ai. </w:t>
      </w:r>
    </w:p>
    <w:p w14:paraId="551BE069" w14:textId="6958107B" w:rsidR="00280907" w:rsidRPr="00A77824" w:rsidRDefault="00E94A9A" w:rsidP="00E94A9A">
      <w:pPr>
        <w:rPr>
          <w:rFonts w:ascii="Arial" w:hAnsi="Arial" w:cs="Arial"/>
          <w:bCs/>
        </w:rPr>
      </w:pPr>
      <w:r>
        <w:rPr>
          <w:rFonts w:ascii="Arial" w:hAnsi="Arial" w:cs="Arial"/>
        </w:rPr>
        <w:t>The event took place</w:t>
      </w:r>
      <w:r w:rsidR="005C2A50">
        <w:rPr>
          <w:rFonts w:ascii="Arial" w:hAnsi="Arial" w:cs="Arial"/>
        </w:rPr>
        <w:t xml:space="preserve"> at The Royal College of Physicians, The Spine in Liverpool</w:t>
      </w:r>
      <w:r>
        <w:rPr>
          <w:rFonts w:ascii="Arial" w:hAnsi="Arial" w:cs="Arial"/>
        </w:rPr>
        <w:t xml:space="preserve">, hosted by BBC TV </w:t>
      </w:r>
      <w:proofErr w:type="gramStart"/>
      <w:r>
        <w:rPr>
          <w:rFonts w:ascii="Arial" w:hAnsi="Arial" w:cs="Arial"/>
        </w:rPr>
        <w:t>North West</w:t>
      </w:r>
      <w:proofErr w:type="gramEnd"/>
      <w:r>
        <w:rPr>
          <w:rFonts w:ascii="Arial" w:hAnsi="Arial" w:cs="Arial"/>
        </w:rPr>
        <w:t xml:space="preserve"> and Breakfast presenter Roger Johnson</w:t>
      </w:r>
      <w:r w:rsidR="005C2A50">
        <w:rPr>
          <w:rFonts w:ascii="Arial" w:hAnsi="Arial" w:cs="Arial"/>
        </w:rPr>
        <w:t>.</w:t>
      </w:r>
      <w:r w:rsidR="005C2A50" w:rsidRPr="005A2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full list of winners is below; to</w:t>
      </w:r>
      <w:r w:rsidR="00A77824" w:rsidRPr="00A77824">
        <w:rPr>
          <w:rFonts w:ascii="Arial" w:hAnsi="Arial" w:cs="Arial"/>
          <w:bCs/>
        </w:rPr>
        <w:t xml:space="preserve"> find out more about their entries, visit </w:t>
      </w:r>
      <w:hyperlink r:id="rId10" w:history="1">
        <w:r w:rsidR="00A77824" w:rsidRPr="00A77824">
          <w:rPr>
            <w:rStyle w:val="Hyperlink"/>
            <w:rFonts w:ascii="Arial" w:hAnsi="Arial" w:cs="Arial"/>
            <w:bCs/>
          </w:rPr>
          <w:t>www.nwcawards.co.uk</w:t>
        </w:r>
      </w:hyperlink>
      <w:r w:rsidR="00A77824" w:rsidRPr="00A77824">
        <w:rPr>
          <w:rFonts w:ascii="Arial" w:hAnsi="Arial" w:cs="Arial"/>
          <w:bCs/>
        </w:rPr>
        <w:t xml:space="preserve">. </w:t>
      </w:r>
    </w:p>
    <w:p w14:paraId="1374D04B" w14:textId="4312BE00" w:rsidR="0070437D" w:rsidRPr="00E94A9A" w:rsidRDefault="005C2A50" w:rsidP="005C2A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Culture for Innovation Award:</w:t>
      </w:r>
      <w:r w:rsidR="00E94A9A">
        <w:rPr>
          <w:rFonts w:ascii="Arial" w:hAnsi="Arial" w:cs="Arial"/>
          <w:b/>
        </w:rPr>
        <w:t xml:space="preserve"> </w:t>
      </w:r>
      <w:r w:rsidR="0070437D" w:rsidRPr="0070437D">
        <w:rPr>
          <w:rFonts w:ascii="Arial" w:hAnsi="Arial" w:cs="Arial"/>
          <w:bCs/>
        </w:rPr>
        <w:t>Marie Cure Hospice Liverpool</w:t>
      </w:r>
    </w:p>
    <w:p w14:paraId="7ACB50C9" w14:textId="410FCC82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lastRenderedPageBreak/>
        <w:t xml:space="preserve">Innovation in Workforce Development Award: </w:t>
      </w:r>
      <w:r>
        <w:rPr>
          <w:rFonts w:ascii="Arial" w:hAnsi="Arial" w:cs="Arial"/>
          <w:bCs/>
        </w:rPr>
        <w:t>Health Education England NW; Lancashire and South Cumbria NHS Foundation Trust; University of Central Lancashire</w:t>
      </w:r>
    </w:p>
    <w:p w14:paraId="4F07A59F" w14:textId="01A08107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Patient Safety and Care Improvement Award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Liverpool University Hospitals NHS Foundation Trust and Innovation Agency</w:t>
      </w:r>
    </w:p>
    <w:p w14:paraId="378F338B" w14:textId="4B04A861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Research Student of the Year Award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 xml:space="preserve">Piotr </w:t>
      </w:r>
      <w:proofErr w:type="spellStart"/>
      <w:r>
        <w:rPr>
          <w:rFonts w:ascii="Arial" w:hAnsi="Arial" w:cs="Arial"/>
          <w:bCs/>
        </w:rPr>
        <w:t>Teodorowski</w:t>
      </w:r>
      <w:proofErr w:type="spellEnd"/>
      <w:r w:rsidR="0053627B">
        <w:rPr>
          <w:rFonts w:ascii="Arial" w:hAnsi="Arial" w:cs="Arial"/>
          <w:bCs/>
        </w:rPr>
        <w:t>, University of Liverpool</w:t>
      </w:r>
    </w:p>
    <w:p w14:paraId="0FDCEA53" w14:textId="08A02402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Ruth Young Award for Research Implementation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Liverpool Heart and Chest Hospital NHS Foundation Trust</w:t>
      </w:r>
    </w:p>
    <w:p w14:paraId="20E25341" w14:textId="36F9AADA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Outstanding Contribution to Patient and Public Involvement Award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Lancaster University</w:t>
      </w:r>
    </w:p>
    <w:p w14:paraId="30DC7DDB" w14:textId="2757B919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Research Delivery Team of the Year Award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Warrington and Halton Teaching Hospitals NHS Foundation Trust</w:t>
      </w:r>
    </w:p>
    <w:p w14:paraId="75E0E4B3" w14:textId="0E351FFB" w:rsidR="0070437D" w:rsidRPr="00E94A9A" w:rsidRDefault="0070437D" w:rsidP="005C2A50">
      <w:pPr>
        <w:rPr>
          <w:rFonts w:ascii="Arial" w:hAnsi="Arial" w:cs="Arial"/>
          <w:b/>
        </w:rPr>
      </w:pPr>
      <w:r w:rsidRPr="0070437D">
        <w:rPr>
          <w:rFonts w:ascii="Arial" w:hAnsi="Arial" w:cs="Arial"/>
          <w:b/>
        </w:rPr>
        <w:t>Research Collaboration of the Year Award</w:t>
      </w:r>
      <w:r w:rsidR="00E94A9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Marine Lake Medical Practice and Wirral University Teaching Hospital NHS Foundation Trust</w:t>
      </w:r>
    </w:p>
    <w:p w14:paraId="534883E6" w14:textId="249FB008" w:rsidR="0070437D" w:rsidRPr="00E94A9A" w:rsidRDefault="0070437D" w:rsidP="0070437D">
      <w:pPr>
        <w:rPr>
          <w:rFonts w:ascii="Arial" w:hAnsi="Arial" w:cs="Arial"/>
          <w:b/>
          <w:bCs/>
        </w:rPr>
      </w:pPr>
      <w:r w:rsidRPr="0070437D">
        <w:rPr>
          <w:rFonts w:ascii="Arial" w:hAnsi="Arial" w:cs="Arial"/>
          <w:b/>
          <w:bCs/>
        </w:rPr>
        <w:t>Primary Care and/or Community Research Team of the Year Award</w:t>
      </w:r>
      <w:r w:rsidR="00E94A9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Lancaster Medical Practice</w:t>
      </w:r>
    </w:p>
    <w:p w14:paraId="7E68C0EF" w14:textId="27CA88D7" w:rsidR="0070437D" w:rsidRPr="00E94A9A" w:rsidRDefault="0070437D" w:rsidP="0070437D">
      <w:pPr>
        <w:rPr>
          <w:rFonts w:ascii="Arial" w:hAnsi="Arial" w:cs="Arial"/>
          <w:b/>
          <w:bCs/>
        </w:rPr>
      </w:pPr>
      <w:r w:rsidRPr="0070437D">
        <w:rPr>
          <w:rFonts w:ascii="Arial" w:hAnsi="Arial" w:cs="Arial"/>
          <w:b/>
          <w:bCs/>
        </w:rPr>
        <w:t>Unsung Hero: NHS 75</w:t>
      </w:r>
      <w:r w:rsidRPr="0070437D">
        <w:rPr>
          <w:rFonts w:ascii="Arial" w:hAnsi="Arial" w:cs="Arial"/>
          <w:b/>
          <w:bCs/>
          <w:vertAlign w:val="superscript"/>
        </w:rPr>
        <w:t>th</w:t>
      </w:r>
      <w:r w:rsidRPr="0070437D">
        <w:rPr>
          <w:rFonts w:ascii="Arial" w:hAnsi="Arial" w:cs="Arial"/>
          <w:b/>
          <w:bCs/>
        </w:rPr>
        <w:t xml:space="preserve"> Anniversary Award</w:t>
      </w:r>
      <w:r w:rsidR="00E94A9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Sue Smith of One Wirral CIC</w:t>
      </w:r>
    </w:p>
    <w:p w14:paraId="05927EA4" w14:textId="7AD9E5B4" w:rsidR="00A6016C" w:rsidRPr="00E94A9A" w:rsidRDefault="00A6016C" w:rsidP="0070437D">
      <w:pPr>
        <w:rPr>
          <w:rFonts w:ascii="Arial" w:hAnsi="Arial" w:cs="Arial"/>
          <w:b/>
          <w:bCs/>
        </w:rPr>
      </w:pPr>
      <w:r w:rsidRPr="00A6016C">
        <w:rPr>
          <w:rFonts w:ascii="Arial" w:hAnsi="Arial" w:cs="Arial"/>
          <w:b/>
          <w:bCs/>
        </w:rPr>
        <w:t>Tackling Health Inequalities Award</w:t>
      </w:r>
      <w:r w:rsidR="00E94A9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Liverpool John </w:t>
      </w:r>
      <w:proofErr w:type="spellStart"/>
      <w:r>
        <w:rPr>
          <w:rFonts w:ascii="Arial" w:hAnsi="Arial" w:cs="Arial"/>
        </w:rPr>
        <w:t>Moores</w:t>
      </w:r>
      <w:proofErr w:type="spellEnd"/>
      <w:r>
        <w:rPr>
          <w:rFonts w:ascii="Arial" w:hAnsi="Arial" w:cs="Arial"/>
        </w:rPr>
        <w:t xml:space="preserve"> University; University of Liverpool; Edge Hill University</w:t>
      </w:r>
    </w:p>
    <w:p w14:paraId="3AF3EF8F" w14:textId="3714FCAE" w:rsidR="0024317A" w:rsidRPr="00E94A9A" w:rsidRDefault="00A6016C" w:rsidP="00A6016C">
      <w:pPr>
        <w:rPr>
          <w:rFonts w:ascii="Arial" w:hAnsi="Arial" w:cs="Arial"/>
          <w:b/>
          <w:bCs/>
        </w:rPr>
      </w:pPr>
      <w:r w:rsidRPr="00A6016C">
        <w:rPr>
          <w:rFonts w:ascii="Arial" w:hAnsi="Arial" w:cs="Arial"/>
          <w:b/>
          <w:bCs/>
        </w:rPr>
        <w:t>Sustainability Award</w:t>
      </w:r>
      <w:r w:rsidR="00E94A9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Liverpool University Hospitals NHS Foundation Trust</w:t>
      </w:r>
      <w:r w:rsidR="0053627B">
        <w:rPr>
          <w:rFonts w:ascii="Arial" w:hAnsi="Arial" w:cs="Arial"/>
        </w:rPr>
        <w:t>, Broadgreen University Hospital</w:t>
      </w:r>
    </w:p>
    <w:p w14:paraId="2280CE2A" w14:textId="3B2E7156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Ends</w:t>
      </w:r>
    </w:p>
    <w:p w14:paraId="7FBEB22D" w14:textId="7E6449A3" w:rsidR="00E94A9A" w:rsidRDefault="00E94A9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Pic shows all the winners at the NWC Research and Innovation Awards 2023</w:t>
      </w:r>
    </w:p>
    <w:p w14:paraId="1DEA6E29" w14:textId="0AF4671D" w:rsidR="0024317A" w:rsidRDefault="0024317A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Further information from: </w:t>
      </w:r>
    </w:p>
    <w:p w14:paraId="7B060969" w14:textId="1329E38C" w:rsidR="0024317A" w:rsidRDefault="00A6016C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Caroline Kenyon on 07950 866394</w:t>
      </w:r>
    </w:p>
    <w:p w14:paraId="3CB884DC" w14:textId="099F4525" w:rsidR="0024317A" w:rsidRPr="00A6016C" w:rsidRDefault="00A6016C" w:rsidP="005C2A50">
      <w:pPr>
        <w:pStyle w:val="NormalWeb"/>
        <w:spacing w:beforeLines="60" w:before="144" w:afterLines="60" w:after="144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Greg Stringer on 07970 405693</w:t>
      </w:r>
    </w:p>
    <w:p w14:paraId="2008C7A9" w14:textId="626BEB1C" w:rsidR="00AE63C6" w:rsidRPr="00A6016C" w:rsidRDefault="00A6016C" w:rsidP="005C2A50">
      <w:pPr>
        <w:rPr>
          <w:rFonts w:ascii="Arial" w:hAnsi="Arial" w:cs="Arial"/>
          <w:b/>
          <w:bCs/>
        </w:rPr>
      </w:pPr>
      <w:r w:rsidRPr="00A6016C">
        <w:rPr>
          <w:rFonts w:ascii="Arial" w:hAnsi="Arial" w:cs="Arial"/>
          <w:b/>
          <w:bCs/>
        </w:rPr>
        <w:t>www.</w:t>
      </w:r>
      <w:r w:rsidR="00C73385">
        <w:rPr>
          <w:rFonts w:ascii="Arial" w:hAnsi="Arial" w:cs="Arial"/>
          <w:b/>
          <w:bCs/>
        </w:rPr>
        <w:t>innovationagencynwc.nhs.uk</w:t>
      </w:r>
    </w:p>
    <w:sectPr w:rsidR="00AE63C6" w:rsidRPr="00A60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60"/>
    <w:rsid w:val="00086882"/>
    <w:rsid w:val="000E2B0C"/>
    <w:rsid w:val="00107A12"/>
    <w:rsid w:val="0024317A"/>
    <w:rsid w:val="00280907"/>
    <w:rsid w:val="00305580"/>
    <w:rsid w:val="003666C4"/>
    <w:rsid w:val="00440F3E"/>
    <w:rsid w:val="005074AC"/>
    <w:rsid w:val="0053627B"/>
    <w:rsid w:val="005C2A50"/>
    <w:rsid w:val="0070437D"/>
    <w:rsid w:val="009077C6"/>
    <w:rsid w:val="00A6016C"/>
    <w:rsid w:val="00A76BED"/>
    <w:rsid w:val="00A77824"/>
    <w:rsid w:val="00AE63C6"/>
    <w:rsid w:val="00B16263"/>
    <w:rsid w:val="00C003B0"/>
    <w:rsid w:val="00C12E60"/>
    <w:rsid w:val="00C73385"/>
    <w:rsid w:val="00C91B78"/>
    <w:rsid w:val="00D20853"/>
    <w:rsid w:val="00D64815"/>
    <w:rsid w:val="00E56004"/>
    <w:rsid w:val="00E94A9A"/>
    <w:rsid w:val="00FC192A"/>
    <w:rsid w:val="00FD25C6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E0B0"/>
  <w15:docId w15:val="{6B220423-5950-41D8-BD03-B3E01447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B0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B0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B0C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FD25C6"/>
    <w:pPr>
      <w:spacing w:after="38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6B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0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-nwc.nihr.ac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cal.nihr.ac.uk/lcrn/north-west-coa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novationagencynwc.nhs.u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nwcawards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ngland.nhs.uk/nhsbirthday/about-the-nhs-birthday/nhs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Care NHS Foundation Trust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 Emma (NWCAHSN)</dc:creator>
  <cp:keywords/>
  <dc:description/>
  <cp:lastModifiedBy>Alex Wilson 3</cp:lastModifiedBy>
  <cp:revision>2</cp:revision>
  <dcterms:created xsi:type="dcterms:W3CDTF">2023-06-21T12:11:00Z</dcterms:created>
  <dcterms:modified xsi:type="dcterms:W3CDTF">2023-06-21T12:11:00Z</dcterms:modified>
</cp:coreProperties>
</file>